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tbl>
      <w:tblPr>
        <w:tblStyle w:val="TableGrid"/>
        <w:tblW w:type="auto" w:w="0"/>
        <w:jc w:val="left"/>
        <w:tblLayout w:type="fixed"/>
        <w:tblLook w:firstColumn="1" w:firstRow="1" w:lastColumn="0" w:lastRow="0" w:noHBand="0" w:noVBand="1" w:val="04A0"/>
      </w:tblPr>
      <w:tblGrid>
        <w:gridCol w:w="1360"/>
      </w:tblGrid>
      <w:tr>
        <w:trPr>
          <w:trHeight w:val="1587" w:hRule="atLeast"/>
        </w:trPr>
        <w:tc>
          <w:tcPr>
            <w:tcW w:type="dxa" w:w="1361"/>
            <w:vAlign w:val="center"/>
          </w:tcPr>
          <w:p>
            <w:pPr>
              <w:spacing w:after="0" w:before="0"/>
              <w:jc w:val="center"/>
            </w:pPr>
            <w:r>
              <w:rPr>
                <w:rFonts w:ascii="游明朝" w:hAnsi="游明朝" w:eastAsia="游明朝" w:cs="游明朝"/>
                <w:b w:val="0"/>
                <w:color w:val="404040"/>
                <w:sz w:val="17"/>
              </w:rPr>
              <w:t>収入</w:t>
              <w:br/>
            </w:r>
            <w:r>
              <w:rPr>
                <w:rFonts w:ascii="游明朝" w:hAnsi="游明朝" w:eastAsia="游明朝" w:cs="游明朝"/>
                <w:b w:val="0"/>
                <w:color w:val="404040"/>
                <w:sz w:val="17"/>
              </w:rPr>
              <w:t>印紙</w:t>
            </w:r>
          </w:p>
        </w:tc>
      </w:tr>
    </w:tbl>
    <w:p>
      <w:pPr>
        <w:spacing w:after="40"/>
        <w:jc w:val="left"/>
      </w:pPr>
      <w:r>
        <w:rPr>
          <w:rFonts w:ascii="游明朝" w:hAnsi="游明朝" w:eastAsia="游明朝" w:cs="游明朝"/>
          <w:b w:val="0"/>
          <w:sz w:val="21"/>
        </w:rPr>
      </w:r>
    </w:p>
    <w:p>
      <w:pPr>
        <w:keepNext/>
        <w:spacing w:after="200" w:before="200"/>
        <w:jc w:val="center"/>
      </w:pPr>
      <w:r>
        <w:rPr>
          <w:rFonts w:ascii="游明朝" w:hAnsi="游明朝" w:eastAsia="游明朝" w:cs="游明朝"/>
          <w:b/>
          <w:sz w:val="32"/>
        </w:rPr>
        <w:t>金銭消費貸借契約書</w:t>
      </w:r>
    </w:p>
    <w:p>
      <w:pPr>
        <w:jc w:val="left"/>
      </w:pPr>
      <w:r>
        <w:rPr>
          <w:rFonts w:ascii="游明朝" w:hAnsi="游明朝" w:eastAsia="游明朝" w:cs="游明朝"/>
          <w:b w:val="0"/>
          <w:sz w:val="21"/>
        </w:rPr>
        <w:t xml:space="preserve">　貸主○○○○（以下「甲」という。）と借主○○○○（以下「乙」という。）は、次のとおり金銭消費貸借契約（以下「本契約」という。）を締結する。</w:t>
      </w:r>
    </w:p>
    <w:p>
      <w:pPr>
        <w:keepNext/>
        <w:spacing w:after="20" w:before="100"/>
        <w:jc w:val="left"/>
      </w:pPr>
      <w:r>
        <w:rPr>
          <w:rFonts w:ascii="游明朝" w:hAnsi="游明朝" w:eastAsia="游明朝" w:cs="游明朝"/>
          <w:b w:val="0"/>
          <w:sz w:val="21"/>
        </w:rPr>
        <w:t>第１条（貸付）</w:t>
      </w:r>
    </w:p>
    <w:p>
      <w:pPr>
        <w:spacing w:after="40"/>
        <w:ind w:left="210"/>
        <w:jc w:val="left"/>
      </w:pPr>
      <w:r>
        <w:rPr>
          <w:rFonts w:ascii="游明朝" w:hAnsi="游明朝" w:eastAsia="游明朝" w:cs="游明朝"/>
          <w:b w:val="0"/>
          <w:sz w:val="21"/>
        </w:rPr>
        <w:t>甲は乙に対し、金　　　　　　　　円を貸し付け、乙は、　　　　年　　月　　日、これを受領した。</w:t>
      </w:r>
    </w:p>
    <w:p>
      <w:pPr>
        <w:keepNext/>
        <w:spacing w:after="20" w:before="100"/>
        <w:jc w:val="left"/>
      </w:pPr>
      <w:r>
        <w:rPr>
          <w:rFonts w:ascii="游明朝" w:hAnsi="游明朝" w:eastAsia="游明朝" w:cs="游明朝"/>
          <w:b w:val="0"/>
          <w:sz w:val="21"/>
        </w:rPr>
        <w:t>第２条（利息）</w:t>
      </w:r>
    </w:p>
    <w:p>
      <w:pPr>
        <w:spacing w:after="40"/>
        <w:ind w:left="210"/>
        <w:jc w:val="left"/>
      </w:pPr>
      <w:r>
        <w:rPr>
          <w:rFonts w:ascii="游明朝" w:hAnsi="游明朝" w:eastAsia="游明朝" w:cs="游明朝"/>
          <w:b w:val="0"/>
          <w:sz w:val="21"/>
        </w:rPr>
        <w:t>利息は、元金に対し年　　％（1年を365日とする日割計算）とし、乙は、元金の返済とあわせてこれを甲に支払う。</w:t>
      </w:r>
    </w:p>
    <w:p>
      <w:pPr>
        <w:keepNext/>
        <w:spacing w:after="20" w:before="100"/>
        <w:jc w:val="left"/>
      </w:pPr>
      <w:r>
        <w:rPr>
          <w:rFonts w:ascii="游明朝" w:hAnsi="游明朝" w:eastAsia="游明朝" w:cs="游明朝"/>
          <w:b w:val="0"/>
          <w:sz w:val="21"/>
        </w:rPr>
        <w:t>第３条（返済方法）</w:t>
      </w:r>
    </w:p>
    <w:p>
      <w:pPr>
        <w:spacing w:after="40"/>
        <w:ind w:left="210"/>
        <w:jc w:val="left"/>
      </w:pPr>
      <w:r>
        <w:rPr>
          <w:rFonts w:ascii="游明朝" w:hAnsi="游明朝" w:eastAsia="游明朝" w:cs="游明朝"/>
          <w:b w:val="0"/>
          <w:sz w:val="21"/>
        </w:rPr>
        <w:t>乙は、元金および利息を、次の方法により、甲の指定する銀行口座に振り込んで返済する。振込手数料は乙の負担とする。</w:t>
      </w:r>
    </w:p>
    <w:p>
      <w:pPr>
        <w:spacing w:after="20"/>
        <w:ind w:left="840" w:hanging="630"/>
        <w:jc w:val="left"/>
      </w:pPr>
      <w:r>
        <w:rPr>
          <w:rFonts w:ascii="游明朝" w:hAnsi="游明朝" w:eastAsia="游明朝" w:cs="游明朝"/>
          <w:b w:val="0"/>
          <w:sz w:val="21"/>
        </w:rPr>
        <w:t>（1）一括返済：　　　　年　　月　　日限り、元金全額およびこれに対する利息を支払う。</w:t>
      </w:r>
    </w:p>
    <w:p>
      <w:pPr>
        <w:spacing w:after="20"/>
        <w:ind w:left="840" w:hanging="630"/>
        <w:jc w:val="left"/>
      </w:pPr>
      <w:r>
        <w:rPr>
          <w:rFonts w:ascii="游明朝" w:hAnsi="游明朝" w:eastAsia="游明朝" w:cs="游明朝"/>
          <w:b w:val="0"/>
          <w:sz w:val="21"/>
        </w:rPr>
        <w:t>（2）分割返済：　　　　年　　月から　　　　年　　月まで、毎月　　日限り、金　　　　　　円ずつ（別紙「返済予定表」のとおり）支払う。</w:t>
      </w:r>
    </w:p>
    <w:p>
      <w:pPr>
        <w:spacing w:after="40"/>
        <w:ind w:left="420" w:hanging="420"/>
        <w:jc w:val="left"/>
      </w:pPr>
      <w:r>
        <w:rPr>
          <w:rFonts w:ascii="游明朝" w:hAnsi="游明朝" w:eastAsia="游明朝" w:cs="游明朝"/>
          <w:b w:val="0"/>
          <w:sz w:val="21"/>
        </w:rPr>
        <w:t>２　返済日が金融機関の休業日に当たるときは、その前営業日までに支払う。</w:t>
      </w:r>
    </w:p>
    <w:p>
      <w:pPr>
        <w:keepNext/>
        <w:spacing w:after="20" w:before="100"/>
        <w:jc w:val="left"/>
      </w:pPr>
      <w:r>
        <w:rPr>
          <w:rFonts w:ascii="游明朝" w:hAnsi="游明朝" w:eastAsia="游明朝" w:cs="游明朝"/>
          <w:b w:val="0"/>
          <w:sz w:val="21"/>
        </w:rPr>
        <w:t>第４条（繰上返済）</w:t>
      </w:r>
    </w:p>
    <w:p>
      <w:pPr>
        <w:spacing w:after="40"/>
        <w:ind w:left="210"/>
        <w:jc w:val="left"/>
      </w:pPr>
      <w:r>
        <w:rPr>
          <w:rFonts w:ascii="游明朝" w:hAnsi="游明朝" w:eastAsia="游明朝" w:cs="游明朝"/>
          <w:b w:val="0"/>
          <w:sz w:val="21"/>
        </w:rPr>
        <w:t>乙は、甲に対して事前に通知したうえで、いつでも元金の全部または一部を期限前に返済することができる。この場合の利息は、返済日までの日割計算による。</w:t>
      </w:r>
    </w:p>
    <w:p>
      <w:pPr>
        <w:keepNext/>
        <w:spacing w:after="20" w:before="100"/>
        <w:jc w:val="left"/>
      </w:pPr>
      <w:r>
        <w:rPr>
          <w:rFonts w:ascii="游明朝" w:hAnsi="游明朝" w:eastAsia="游明朝" w:cs="游明朝"/>
          <w:b w:val="0"/>
          <w:sz w:val="21"/>
        </w:rPr>
        <w:t>第５条（遅延損害金）</w:t>
      </w:r>
    </w:p>
    <w:p>
      <w:pPr>
        <w:spacing w:after="40"/>
        <w:ind w:left="210"/>
        <w:jc w:val="left"/>
      </w:pPr>
      <w:r>
        <w:rPr>
          <w:rFonts w:ascii="游明朝" w:hAnsi="游明朝" w:eastAsia="游明朝" w:cs="游明朝"/>
          <w:b w:val="0"/>
          <w:sz w:val="21"/>
        </w:rPr>
        <w:t>乙が返済を怠ったときは、乙は、支払うべき金額に対し、支払期日の翌日から支払済みに至るまで、年　　％の割合による遅延損害金を甲に支払う。</w:t>
      </w:r>
    </w:p>
    <w:p>
      <w:pPr>
        <w:keepNext/>
        <w:spacing w:after="20" w:before="100"/>
        <w:jc w:val="left"/>
      </w:pPr>
      <w:r>
        <w:rPr>
          <w:rFonts w:ascii="游明朝" w:hAnsi="游明朝" w:eastAsia="游明朝" w:cs="游明朝"/>
          <w:b w:val="0"/>
          <w:sz w:val="21"/>
        </w:rPr>
        <w:t>第６条（期限の利益の喪失）</w:t>
      </w:r>
    </w:p>
    <w:p>
      <w:pPr>
        <w:spacing w:after="40"/>
        <w:ind w:left="210"/>
        <w:jc w:val="left"/>
      </w:pPr>
      <w:r>
        <w:rPr>
          <w:rFonts w:ascii="游明朝" w:hAnsi="游明朝" w:eastAsia="游明朝" w:cs="游明朝"/>
          <w:b w:val="0"/>
          <w:sz w:val="21"/>
        </w:rPr>
        <w:t>乙が次の各号のいずれかに該当したときは、甲からの通知または催告がなくても、乙は当然に期限の利益を失い、直ちに残債務の全額を一括して甲に返済する。</w:t>
      </w:r>
    </w:p>
    <w:p>
      <w:pPr>
        <w:spacing w:after="20"/>
        <w:ind w:left="840" w:hanging="630"/>
        <w:jc w:val="left"/>
      </w:pPr>
      <w:r>
        <w:rPr>
          <w:rFonts w:ascii="游明朝" w:hAnsi="游明朝" w:eastAsia="游明朝" w:cs="游明朝"/>
          <w:b w:val="0"/>
          <w:sz w:val="21"/>
        </w:rPr>
        <w:t>（1）分割金の支払いを2回以上怠ったとき</w:t>
      </w:r>
    </w:p>
    <w:p>
      <w:pPr>
        <w:spacing w:after="20"/>
        <w:ind w:left="840" w:hanging="630"/>
        <w:jc w:val="left"/>
      </w:pPr>
      <w:r>
        <w:rPr>
          <w:rFonts w:ascii="游明朝" w:hAnsi="游明朝" w:eastAsia="游明朝" w:cs="游明朝"/>
          <w:b w:val="0"/>
          <w:sz w:val="21"/>
        </w:rPr>
        <w:t>（2）他の債務について、強制執行、仮差押え、仮処分または競売の申立てを受けたとき</w:t>
      </w:r>
    </w:p>
    <w:p>
      <w:pPr>
        <w:spacing w:after="20"/>
        <w:ind w:left="840" w:hanging="630"/>
        <w:jc w:val="left"/>
      </w:pPr>
      <w:r>
        <w:rPr>
          <w:rFonts w:ascii="游明朝" w:hAnsi="游明朝" w:eastAsia="游明朝" w:cs="游明朝"/>
          <w:b w:val="0"/>
          <w:sz w:val="21"/>
        </w:rPr>
        <w:t>（3）破産手続開始、民事再生手続開始その他これらに類する手続の申立てがあったとき</w:t>
      </w:r>
    </w:p>
    <w:p>
      <w:pPr>
        <w:spacing w:after="20"/>
        <w:ind w:left="840" w:hanging="630"/>
        <w:jc w:val="left"/>
      </w:pPr>
      <w:r>
        <w:rPr>
          <w:rFonts w:ascii="游明朝" w:hAnsi="游明朝" w:eastAsia="游明朝" w:cs="游明朝"/>
          <w:b w:val="0"/>
          <w:sz w:val="21"/>
        </w:rPr>
        <w:t>（4）本契約の条項に違反したとき</w:t>
      </w:r>
    </w:p>
    <w:p>
      <w:pPr>
        <w:spacing w:after="20"/>
        <w:ind w:left="840" w:hanging="630"/>
        <w:jc w:val="left"/>
      </w:pPr>
      <w:r>
        <w:rPr>
          <w:rFonts w:ascii="游明朝" w:hAnsi="游明朝" w:eastAsia="游明朝" w:cs="游明朝"/>
          <w:b w:val="0"/>
          <w:sz w:val="21"/>
        </w:rPr>
        <w:t>（5）乙の所在が不明になったとき</w:t>
      </w:r>
    </w:p>
    <w:p>
      <w:pPr>
        <w:keepNext/>
        <w:spacing w:after="20" w:before="100"/>
        <w:jc w:val="left"/>
      </w:pPr>
      <w:r>
        <w:rPr>
          <w:rFonts w:ascii="游明朝" w:hAnsi="游明朝" w:eastAsia="游明朝" w:cs="游明朝"/>
          <w:b w:val="0"/>
          <w:sz w:val="21"/>
        </w:rPr>
        <w:t>第７条（連帯保証）</w:t>
      </w:r>
    </w:p>
    <w:p>
      <w:pPr>
        <w:spacing w:after="40"/>
        <w:ind w:left="210"/>
        <w:jc w:val="left"/>
      </w:pPr>
      <w:r>
        <w:rPr>
          <w:rFonts w:ascii="游明朝" w:hAnsi="游明朝" w:eastAsia="游明朝" w:cs="游明朝"/>
          <w:b w:val="0"/>
          <w:sz w:val="21"/>
        </w:rPr>
        <w:t>連帯保証人○○○○（以下「丙」という。）は、本契約に基づく乙の甲に対する一切の債務について、乙と連帯して保証し、その履行の責任を負う。</w:t>
      </w:r>
    </w:p>
    <w:p>
      <w:pPr>
        <w:spacing w:after="40"/>
        <w:ind w:left="420" w:hanging="420"/>
        <w:jc w:val="left"/>
      </w:pPr>
      <w:r>
        <w:rPr>
          <w:rFonts w:ascii="游明朝" w:hAnsi="游明朝" w:eastAsia="游明朝" w:cs="游明朝"/>
          <w:b w:val="0"/>
          <w:sz w:val="21"/>
        </w:rPr>
        <w:t>２　丙は、本契約の主たる債務が第1条の元金ならびにこれに対する第2条の利息および第5条の遅延損害金であること、ならびに連帯保証人は催告の抗弁および検索の抗弁を有しないことを確認した。</w:t>
      </w:r>
    </w:p>
    <w:p>
      <w:pPr>
        <w:spacing w:after="40"/>
        <w:ind w:left="420" w:hanging="420"/>
        <w:jc w:val="left"/>
      </w:pPr>
      <w:r>
        <w:rPr>
          <w:rFonts w:ascii="游明朝" w:hAnsi="游明朝" w:eastAsia="游明朝" w:cs="游明朝"/>
          <w:b w:val="0"/>
          <w:sz w:val="21"/>
        </w:rPr>
        <w:t>３　乙は、本契約の締結に先立ち、丙に対し、乙の財産および収支の状況、乙が他に負担している債務の有無とその額および履行状況、担保として提供する財産の有無など、保証人になるかどうかの判断に必要な情報を提供し、丙は、その情報の提供を受けたことを確認する。</w:t>
      </w:r>
    </w:p>
    <w:p>
      <w:pPr>
        <w:keepNext/>
        <w:spacing w:after="20" w:before="100"/>
        <w:jc w:val="left"/>
      </w:pPr>
      <w:r>
        <w:rPr>
          <w:rFonts w:ascii="游明朝" w:hAnsi="游明朝" w:eastAsia="游明朝" w:cs="游明朝"/>
          <w:b w:val="0"/>
          <w:sz w:val="21"/>
        </w:rPr>
        <w:t>第８条（費用）</w:t>
      </w:r>
    </w:p>
    <w:p>
      <w:pPr>
        <w:spacing w:after="40"/>
        <w:ind w:left="210"/>
        <w:jc w:val="left"/>
      </w:pPr>
      <w:r>
        <w:rPr>
          <w:rFonts w:ascii="游明朝" w:hAnsi="游明朝" w:eastAsia="游明朝" w:cs="游明朝"/>
          <w:b w:val="0"/>
          <w:sz w:val="21"/>
        </w:rPr>
        <w:t>本契約書の作成に要する費用（収入印紙代を含む。）は、乙の負担とする。</w:t>
      </w:r>
    </w:p>
    <w:p>
      <w:pPr>
        <w:keepNext/>
        <w:spacing w:after="20" w:before="100"/>
        <w:jc w:val="left"/>
      </w:pPr>
      <w:r>
        <w:rPr>
          <w:rFonts w:ascii="游明朝" w:hAnsi="游明朝" w:eastAsia="游明朝" w:cs="游明朝"/>
          <w:b w:val="0"/>
          <w:sz w:val="21"/>
        </w:rPr>
        <w:t>第９条（協議・管轄）</w:t>
      </w:r>
    </w:p>
    <w:p>
      <w:pPr>
        <w:spacing w:after="40"/>
        <w:ind w:left="210"/>
        <w:jc w:val="left"/>
      </w:pPr>
      <w:r>
        <w:rPr>
          <w:rFonts w:ascii="游明朝" w:hAnsi="游明朝" w:eastAsia="游明朝" w:cs="游明朝"/>
          <w:b w:val="0"/>
          <w:sz w:val="21"/>
        </w:rPr>
        <w:t>本契約に定めのない事項は、甲乙誠意をもって協議して定める。</w:t>
      </w:r>
    </w:p>
    <w:p>
      <w:pPr>
        <w:spacing w:after="40"/>
        <w:ind w:left="420" w:hanging="420"/>
        <w:jc w:val="left"/>
      </w:pPr>
      <w:r>
        <w:rPr>
          <w:rFonts w:ascii="游明朝" w:hAnsi="游明朝" w:eastAsia="游明朝" w:cs="游明朝"/>
          <w:b w:val="0"/>
          <w:sz w:val="21"/>
        </w:rPr>
        <w:t>２　本契約に関する紛争については、○○地方裁判所を第一審の合意管轄裁判所とする。</w:t>
      </w:r>
    </w:p>
    <w:p>
      <w:pPr>
        <w:jc w:val="left"/>
      </w:pPr>
      <w:r>
        <w:rPr>
          <w:rFonts w:ascii="游明朝" w:hAnsi="游明朝" w:eastAsia="游明朝" w:cs="游明朝"/>
          <w:b w:val="0"/>
          <w:sz w:val="21"/>
        </w:rPr>
        <w:t xml:space="preserve">　本契約の成立を証するため、本書　　通を作成し、各自記名押印のうえ、各1通を保有する。</w:t>
      </w:r>
    </w:p>
    <w:p>
      <w:pPr>
        <w:keepNext/>
        <w:jc w:val="right"/>
      </w:pPr>
      <w:r>
        <w:rPr>
          <w:rFonts w:ascii="游明朝" w:hAnsi="游明朝" w:eastAsia="游明朝" w:cs="游明朝"/>
          <w:b w:val="0"/>
          <w:sz w:val="21"/>
        </w:rPr>
        <w:t xml:space="preserve">　　　　年　　月　　日</w:t>
      </w:r>
    </w:p>
    <w:p>
      <w:pPr>
        <w:keepNext/>
        <w:spacing w:after="0" w:before="160"/>
        <w:ind w:left="3764"/>
        <w:jc w:val="left"/>
      </w:pPr>
      <w:r>
        <w:rPr>
          <w:rFonts w:ascii="游明朝" w:hAnsi="游明朝" w:eastAsia="游明朝" w:cs="游明朝"/>
          <w:b w:val="0"/>
          <w:sz w:val="21"/>
        </w:rPr>
        <w:t>甲（貸主）</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003"/>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764"/>
        <w:jc w:val="left"/>
      </w:pPr>
      <w:r>
        <w:rPr>
          <w:rFonts w:ascii="游明朝" w:hAnsi="游明朝" w:eastAsia="游明朝" w:cs="游明朝"/>
          <w:b w:val="0"/>
          <w:sz w:val="21"/>
        </w:rPr>
        <w:t>乙（借主）</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003"/>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764"/>
        <w:jc w:val="left"/>
      </w:pPr>
      <w:r>
        <w:rPr>
          <w:rFonts w:ascii="游明朝" w:hAnsi="游明朝" w:eastAsia="游明朝" w:cs="游明朝"/>
          <w:b w:val="0"/>
          <w:sz w:val="21"/>
        </w:rPr>
        <w:t>丙（連帯保証人）</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003"/>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pPr>
      <w:r>
        <w:rPr>
          <w:rFonts w:ascii="游明朝" w:hAnsi="游明朝" w:eastAsia="游明朝" w:cs="游明朝"/>
          <w:b w:val="0"/>
          <w:sz w:val="21"/>
        </w:rPr>
      </w:r>
    </w:p>
    <w:p>
      <w:pPr>
        <w:keepNext/>
        <w:pageBreakBefore/>
        <w:spacing w:after="200" w:before="200"/>
        <w:jc w:val="center"/>
      </w:pPr>
      <w:r>
        <w:rPr>
          <w:rFonts w:ascii="游明朝" w:hAnsi="游明朝" w:eastAsia="游明朝" w:cs="游明朝"/>
          <w:b/>
          <w:sz w:val="28"/>
        </w:rPr>
        <w:t>別紙　返済予定表</w:t>
      </w:r>
    </w:p>
    <w:tbl>
      <w:tblPr>
        <w:tblStyle w:val="TableGrid"/>
        <w:tblW w:type="dxa" w:w="9412"/>
        <w:jc w:val="center"/>
        <w:tblLayout w:type="fixed"/>
        <w:tblLook w:firstColumn="1" w:firstRow="1" w:lastColumn="0" w:lastRow="0" w:noHBand="0" w:noVBand="1" w:val="04A0"/>
      </w:tblPr>
      <w:tblGrid>
        <w:gridCol w:w="2823"/>
        <w:gridCol w:w="6588"/>
      </w:tblGrid>
      <w:tr>
        <w:trPr>
          <w:cantSplit/>
          <w:trHeight w:val="454" w:hRule="atLeast"/>
        </w:trPr>
        <w:tc>
          <w:tcPr>
            <w:tcW w:type="dxa" w:w="2823"/>
            <w:vAlign w:val="center"/>
          </w:tcPr>
          <w:p>
            <w:pPr>
              <w:spacing w:after="0" w:before="0"/>
              <w:jc w:val="left"/>
            </w:pPr>
            <w:r>
              <w:rPr>
                <w:rFonts w:ascii="游明朝" w:hAnsi="游明朝" w:eastAsia="游明朝" w:cs="游明朝"/>
                <w:b w:val="0"/>
                <w:sz w:val="20"/>
              </w:rPr>
              <w:t>元金</w:t>
            </w:r>
          </w:p>
        </w:tc>
        <w:tc>
          <w:tcPr>
            <w:tcW w:type="dxa" w:w="6588"/>
            <w:vAlign w:val="center"/>
          </w:tcPr>
          <w:p>
            <w:pPr>
              <w:spacing w:after="0" w:before="0"/>
              <w:jc w:val="left"/>
            </w:pPr>
            <w:r>
              <w:rPr>
                <w:rFonts w:ascii="游明朝" w:hAnsi="游明朝" w:eastAsia="游明朝" w:cs="游明朝"/>
                <w:b w:val="0"/>
                <w:sz w:val="20"/>
              </w:rPr>
              <w:t>金　　　　　　　　円</w:t>
            </w:r>
          </w:p>
        </w:tc>
      </w:tr>
      <w:tr>
        <w:trPr>
          <w:cantSplit/>
          <w:trHeight w:val="454" w:hRule="atLeast"/>
        </w:trPr>
        <w:tc>
          <w:tcPr>
            <w:tcW w:type="dxa" w:w="2823"/>
            <w:vAlign w:val="center"/>
          </w:tcPr>
          <w:p>
            <w:pPr>
              <w:spacing w:after="0" w:before="0"/>
              <w:jc w:val="left"/>
            </w:pPr>
            <w:r>
              <w:rPr>
                <w:rFonts w:ascii="游明朝" w:hAnsi="游明朝" w:eastAsia="游明朝" w:cs="游明朝"/>
                <w:b w:val="0"/>
                <w:sz w:val="20"/>
              </w:rPr>
              <w:t>利率</w:t>
            </w:r>
          </w:p>
        </w:tc>
        <w:tc>
          <w:tcPr>
            <w:tcW w:type="dxa" w:w="6588"/>
            <w:vAlign w:val="center"/>
          </w:tcPr>
          <w:p>
            <w:pPr>
              <w:spacing w:after="0" w:before="0"/>
              <w:jc w:val="left"/>
            </w:pPr>
            <w:r>
              <w:rPr>
                <w:rFonts w:ascii="游明朝" w:hAnsi="游明朝" w:eastAsia="游明朝" w:cs="游明朝"/>
                <w:b w:val="0"/>
                <w:sz w:val="20"/>
              </w:rPr>
              <w:t>年　　　％（1年を365日とする日割計算）</w:t>
            </w:r>
          </w:p>
        </w:tc>
      </w:tr>
      <w:tr>
        <w:trPr>
          <w:cantSplit/>
          <w:trHeight w:val="454" w:hRule="atLeast"/>
        </w:trPr>
        <w:tc>
          <w:tcPr>
            <w:tcW w:type="dxa" w:w="2823"/>
            <w:vAlign w:val="center"/>
          </w:tcPr>
          <w:p>
            <w:pPr>
              <w:spacing w:after="0" w:before="0"/>
              <w:jc w:val="left"/>
            </w:pPr>
            <w:r>
              <w:rPr>
                <w:rFonts w:ascii="游明朝" w:hAnsi="游明朝" w:eastAsia="游明朝" w:cs="游明朝"/>
                <w:b w:val="0"/>
                <w:sz w:val="20"/>
              </w:rPr>
              <w:t>返済回数・返済日</w:t>
            </w:r>
          </w:p>
        </w:tc>
        <w:tc>
          <w:tcPr>
            <w:tcW w:type="dxa" w:w="6588"/>
            <w:vAlign w:val="center"/>
          </w:tcPr>
          <w:p>
            <w:pPr>
              <w:spacing w:after="0" w:before="0"/>
              <w:jc w:val="left"/>
            </w:pPr>
            <w:r>
              <w:rPr>
                <w:rFonts w:ascii="游明朝" w:hAnsi="游明朝" w:eastAsia="游明朝" w:cs="游明朝"/>
                <w:b w:val="0"/>
                <w:sz w:val="20"/>
              </w:rPr>
              <w:t xml:space="preserve">　　　回　　毎月　　日</w:t>
            </w:r>
          </w:p>
        </w:tc>
      </w:tr>
    </w:tbl>
    <w:p>
      <w:pPr>
        <w:spacing w:after="40"/>
        <w:jc w:val="left"/>
      </w:pPr>
      <w:r>
        <w:rPr>
          <w:rFonts w:ascii="游明朝" w:hAnsi="游明朝" w:eastAsia="游明朝" w:cs="游明朝"/>
          <w:b w:val="0"/>
          <w:sz w:val="21"/>
        </w:rPr>
      </w:r>
    </w:p>
    <w:tbl>
      <w:tblPr>
        <w:tblStyle w:val="TableGrid"/>
        <w:tblW w:type="dxa" w:w="9412"/>
        <w:jc w:val="center"/>
        <w:tblLayout w:type="fixed"/>
        <w:tblLook w:firstColumn="1" w:firstRow="1" w:lastColumn="0" w:lastRow="0" w:noHBand="0" w:noVBand="1" w:val="04A0"/>
      </w:tblPr>
      <w:tblGrid>
        <w:gridCol w:w="564"/>
        <w:gridCol w:w="1694"/>
        <w:gridCol w:w="1411"/>
        <w:gridCol w:w="1223"/>
        <w:gridCol w:w="1411"/>
        <w:gridCol w:w="1788"/>
        <w:gridCol w:w="1317"/>
      </w:tblGrid>
      <w:tr>
        <w:trPr>
          <w:cantSplit/>
          <w:trHeight w:val="397" w:hRule="atLeast"/>
          <w:tblHeader/>
        </w:trPr>
        <w:tc>
          <w:tcPr>
            <w:tcW w:type="dxa" w:w="565"/>
            <w:vAlign w:val="center"/>
          </w:tcPr>
          <w:p>
            <w:pPr>
              <w:spacing w:after="0" w:before="0"/>
              <w:jc w:val="center"/>
            </w:pPr>
            <w:r>
              <w:rPr>
                <w:rFonts w:ascii="游明朝" w:hAnsi="游明朝" w:eastAsia="游明朝" w:cs="游明朝"/>
                <w:b/>
                <w:sz w:val="20"/>
              </w:rPr>
              <w:t>回</w:t>
            </w:r>
          </w:p>
        </w:tc>
        <w:tc>
          <w:tcPr>
            <w:tcW w:type="dxa" w:w="1694"/>
            <w:vAlign w:val="center"/>
          </w:tcPr>
          <w:p>
            <w:pPr>
              <w:spacing w:after="0" w:before="0"/>
              <w:jc w:val="center"/>
            </w:pPr>
            <w:r>
              <w:rPr>
                <w:rFonts w:ascii="游明朝" w:hAnsi="游明朝" w:eastAsia="游明朝" w:cs="游明朝"/>
                <w:b/>
                <w:sz w:val="20"/>
              </w:rPr>
              <w:t>返済期日</w:t>
            </w:r>
          </w:p>
        </w:tc>
        <w:tc>
          <w:tcPr>
            <w:tcW w:type="dxa" w:w="1412"/>
            <w:vAlign w:val="center"/>
          </w:tcPr>
          <w:p>
            <w:pPr>
              <w:spacing w:after="0" w:before="0"/>
              <w:jc w:val="center"/>
            </w:pPr>
            <w:r>
              <w:rPr>
                <w:rFonts w:ascii="游明朝" w:hAnsi="游明朝" w:eastAsia="游明朝" w:cs="游明朝"/>
                <w:b/>
                <w:sz w:val="20"/>
              </w:rPr>
              <w:t>元金</w:t>
            </w:r>
          </w:p>
        </w:tc>
        <w:tc>
          <w:tcPr>
            <w:tcW w:type="dxa" w:w="1223"/>
            <w:vAlign w:val="center"/>
          </w:tcPr>
          <w:p>
            <w:pPr>
              <w:spacing w:after="0" w:before="0"/>
              <w:jc w:val="center"/>
            </w:pPr>
            <w:r>
              <w:rPr>
                <w:rFonts w:ascii="游明朝" w:hAnsi="游明朝" w:eastAsia="游明朝" w:cs="游明朝"/>
                <w:b/>
                <w:sz w:val="20"/>
              </w:rPr>
              <w:t>利息</w:t>
            </w:r>
          </w:p>
        </w:tc>
        <w:tc>
          <w:tcPr>
            <w:tcW w:type="dxa" w:w="1412"/>
            <w:vAlign w:val="center"/>
          </w:tcPr>
          <w:p>
            <w:pPr>
              <w:spacing w:after="0" w:before="0"/>
              <w:jc w:val="center"/>
            </w:pPr>
            <w:r>
              <w:rPr>
                <w:rFonts w:ascii="游明朝" w:hAnsi="游明朝" w:eastAsia="游明朝" w:cs="游明朝"/>
                <w:b/>
                <w:sz w:val="20"/>
              </w:rPr>
              <w:t>合計</w:t>
            </w:r>
          </w:p>
        </w:tc>
        <w:tc>
          <w:tcPr>
            <w:tcW w:type="dxa" w:w="1788"/>
            <w:vAlign w:val="center"/>
          </w:tcPr>
          <w:p>
            <w:pPr>
              <w:spacing w:after="0" w:before="0"/>
              <w:jc w:val="center"/>
            </w:pPr>
            <w:r>
              <w:rPr>
                <w:rFonts w:ascii="游明朝" w:hAnsi="游明朝" w:eastAsia="游明朝" w:cs="游明朝"/>
                <w:b/>
                <w:sz w:val="20"/>
              </w:rPr>
              <w:t>返済後の元金残高</w:t>
            </w:r>
          </w:p>
        </w:tc>
        <w:tc>
          <w:tcPr>
            <w:tcW w:type="dxa" w:w="1318"/>
            <w:vAlign w:val="center"/>
          </w:tcPr>
          <w:p>
            <w:pPr>
              <w:spacing w:after="0" w:before="0"/>
              <w:jc w:val="center"/>
            </w:pPr>
            <w:r>
              <w:rPr>
                <w:rFonts w:ascii="游明朝" w:hAnsi="游明朝" w:eastAsia="游明朝" w:cs="游明朝"/>
                <w:b/>
                <w:sz w:val="20"/>
              </w:rPr>
              <w:t>受領確認（甲）</w:t>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565"/>
            <w:vAlign w:val="center"/>
          </w:tcPr>
          <w:p>
            <w:pPr>
              <w:spacing w:after="0" w:before="0"/>
              <w:jc w:val="left"/>
            </w:pPr>
            <w:r>
              <w:rPr>
                <w:rFonts w:ascii="游明朝" w:hAnsi="游明朝" w:eastAsia="游明朝" w:cs="游明朝"/>
                <w:b w:val="0"/>
                <w:sz w:val="20"/>
              </w:rPr>
            </w:r>
          </w:p>
        </w:tc>
        <w:tc>
          <w:tcPr>
            <w:tcW w:type="dxa" w:w="1694"/>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223"/>
            <w:vAlign w:val="center"/>
          </w:tcPr>
          <w:p>
            <w:pPr>
              <w:spacing w:after="0" w:before="0"/>
              <w:jc w:val="left"/>
            </w:pPr>
            <w:r>
              <w:rPr>
                <w:rFonts w:ascii="游明朝" w:hAnsi="游明朝" w:eastAsia="游明朝" w:cs="游明朝"/>
                <w:b w:val="0"/>
                <w:sz w:val="20"/>
              </w:rPr>
            </w:r>
          </w:p>
        </w:tc>
        <w:tc>
          <w:tcPr>
            <w:tcW w:type="dxa" w:w="1412"/>
            <w:vAlign w:val="center"/>
          </w:tcPr>
          <w:p>
            <w:pPr>
              <w:spacing w:after="0" w:before="0"/>
              <w:jc w:val="left"/>
            </w:pPr>
            <w:r>
              <w:rPr>
                <w:rFonts w:ascii="游明朝" w:hAnsi="游明朝" w:eastAsia="游明朝" w:cs="游明朝"/>
                <w:b w:val="0"/>
                <w:sz w:val="20"/>
              </w:rPr>
            </w:r>
          </w:p>
        </w:tc>
        <w:tc>
          <w:tcPr>
            <w:tcW w:type="dxa" w:w="1788"/>
            <w:vAlign w:val="center"/>
          </w:tcPr>
          <w:p>
            <w:pPr>
              <w:spacing w:after="0" w:before="0"/>
              <w:jc w:val="left"/>
            </w:pPr>
            <w:r>
              <w:rPr>
                <w:rFonts w:ascii="游明朝" w:hAnsi="游明朝" w:eastAsia="游明朝" w:cs="游明朝"/>
                <w:b w:val="0"/>
                <w:sz w:val="20"/>
              </w:rPr>
            </w:r>
          </w:p>
        </w:tc>
        <w:tc>
          <w:tcPr>
            <w:tcW w:type="dxa" w:w="1318"/>
            <w:vAlign w:val="center"/>
          </w:tcPr>
          <w:p>
            <w:pPr>
              <w:spacing w:after="0" w:before="0"/>
              <w:jc w:val="left"/>
            </w:pPr>
            <w:r>
              <w:rPr>
                <w:rFonts w:ascii="游明朝" w:hAnsi="游明朝" w:eastAsia="游明朝" w:cs="游明朝"/>
                <w:b w:val="0"/>
                <w:sz w:val="20"/>
              </w:rPr>
            </w:r>
          </w:p>
        </w:tc>
      </w:tr>
    </w:tbl>
    <w:p>
      <w:pPr>
        <w:spacing w:after="40"/>
        <w:jc w:val="left"/>
      </w:pPr>
      <w:r>
        <w:rPr>
          <w:rFonts w:ascii="游明朝" w:hAnsi="游明朝" w:eastAsia="游明朝" w:cs="游明朝"/>
          <w:b w:val="0"/>
          <w:sz w:val="21"/>
        </w:rPr>
      </w:r>
    </w:p>
    <w:p>
      <w:pPr>
        <w:jc w:val="left"/>
        <w:sectPr>
          <w:footerReference w:type="default" r:id="rId9"/>
          <w:pgSz w:w="11906" w:h="16838"/>
          <w:pgMar w:top="1134" w:right="1247" w:bottom="1134" w:left="1247" w:header="720" w:footer="720" w:gutter="0"/>
          <w:cols w:space="720"/>
          <w:formProt w:val="false"/>
          <w:docGrid w:linePitch="360"/>
        </w:sectPr>
      </w:pPr>
      <w:r>
        <w:rPr>
          <w:rFonts w:ascii="游明朝" w:hAnsi="游明朝" w:eastAsia="游明朝" w:cs="游明朝"/>
          <w:b w:val="0"/>
          <w:color w:val="404040"/>
          <w:sz w:val="18"/>
        </w:rPr>
        <w:t>※返済のたびに甲が「受領確認」欄に印を付けておくと、返済の記録になります。振込で返済した場合は、通帳や振込明細もあわせて保管してください。</w:t>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お金を貸し借りするときの契約書です。貸した日・金額・利息・返し方・遅れたときの扱いを書き、親族や知人の間でも「借りたお金」であることをはっきり残せます。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・貸付日・金額・利率・返済期日を書き込みます。第3条は一括返済か分割返済のどちらかを残し、分割の場合は別紙の返済予定表も埋めてください。無利息にするときは第2条の利率を「0」にします。</w:t>
      </w:r>
    </w:p>
    <w:p>
      <w:pPr>
        <w:spacing w:after="20"/>
        <w:ind w:left="380" w:hanging="210"/>
        <w:jc w:val="left"/>
      </w:pPr>
      <w:r>
        <w:rPr>
          <w:rFonts w:ascii="游明朝" w:hAnsi="游明朝" w:eastAsia="游明朝" w:cs="游明朝"/>
          <w:b w:val="0"/>
          <w:sz w:val="21"/>
        </w:rPr>
        <w:t>・利息は利息制限法の上限（元本10万円未満は年20%、100万円未満は年18%、100万円以上は年15%）を超えないようにしてください。超えた部分は無効になります。</w:t>
      </w:r>
    </w:p>
    <w:p>
      <w:pPr>
        <w:spacing w:after="20"/>
        <w:ind w:left="380" w:hanging="210"/>
        <w:jc w:val="left"/>
      </w:pPr>
      <w:r>
        <w:rPr>
          <w:rFonts w:ascii="游明朝" w:hAnsi="游明朝" w:eastAsia="游明朝" w:cs="游明朝"/>
          <w:b w:val="0"/>
          <w:sz w:val="21"/>
        </w:rPr>
        <w:t>・親族間の貸し借りは、利息を取らない・返済期限を決めないままにすると、税務上は贈与とみなされることがあります。返済は振込にして、記録が残るようにしておくと安心です。</w:t>
      </w:r>
    </w:p>
    <w:p>
      <w:pPr>
        <w:spacing w:after="20"/>
        <w:ind w:left="380" w:hanging="210"/>
        <w:jc w:val="left"/>
      </w:pPr>
      <w:r>
        <w:rPr>
          <w:rFonts w:ascii="游明朝" w:hAnsi="游明朝" w:eastAsia="游明朝" w:cs="游明朝"/>
          <w:b w:val="0"/>
          <w:sz w:val="21"/>
        </w:rPr>
        <w:t>・連帯保証人を付けないときは、第7条と丙の署名欄を削除してください。第7条はこの貸付け1件の保証なので極度額は要りませんが、今後の貸付けもまとめて保証してもらう場合は極度額の定めが必要です。事業のための借入れを個人が保証する場合は、借主の会社の取締役などを除き、契約前1か月以内に公正証書で保証の意思を確認する必要があります。</w:t>
      </w:r>
    </w:p>
    <w:p>
      <w:pPr>
        <w:spacing w:after="20"/>
        <w:ind w:left="380" w:hanging="210"/>
        <w:jc w:val="left"/>
      </w:pPr>
      <w:r>
        <w:rPr>
          <w:rFonts w:ascii="游明朝" w:hAnsi="游明朝" w:eastAsia="游明朝" w:cs="游明朝"/>
          <w:b w:val="0"/>
          <w:sz w:val="21"/>
        </w:rPr>
        <w:t>・契約金額に応じた収入印紙を貼り、消印をします。</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利息は利息制限法の上限（元本10万円未満は年20%・100万円未満は年18%・100万円以上は年15%、遅延損害金はその1.46倍まで）を超えると超過部分が無効になり、契約書には契約金額に応じた収入印紙（第1号文書。例：100万円超500万円以下は2,000円）が必要です（2026年10月時点。最新の法令をご確認ください）。</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U5Eytw1RiuGDq0/2qfwfto0NzOzfHKAs7bIjwAJhizbjXrJSQVa3/ksJfkmqFzA3/I1prNWvg1F01sskW7SfjQ==" w:salt="68U5j/LKzR/L+Qv4E7yYFg=="/>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金銭消費貸借契約書</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2026-10-11T13:18:06Z</dcterms:created>
  <dcterms:modified xsi:type="dcterms:W3CDTF">2026-10-11T13:18:06Z</dcterms:modified>
  <cp:category>大家のプーさん（ooya the Pooh）</cp:category>
</cp:coreProperties>
</file>